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3F4" w:rsidRDefault="00746F68" w:rsidP="00F823F4">
      <w:pPr>
        <w:pStyle w:val="1"/>
        <w:shd w:val="clear" w:color="auto" w:fill="FFFFFF"/>
        <w:spacing w:before="0" w:beforeAutospacing="0" w:after="0" w:afterAutospacing="0"/>
        <w:ind w:firstLine="708"/>
        <w:jc w:val="both"/>
        <w:textAlignment w:val="center"/>
        <w:rPr>
          <w:b w:val="0"/>
          <w:bCs w:val="0"/>
          <w:color w:val="2C2D2E"/>
          <w:sz w:val="24"/>
          <w:szCs w:val="24"/>
          <w:bdr w:val="none" w:sz="0" w:space="0" w:color="auto" w:frame="1"/>
        </w:rPr>
      </w:pPr>
      <w:r>
        <w:rPr>
          <w:b w:val="0"/>
          <w:bCs w:val="0"/>
          <w:color w:val="2C2D2E"/>
          <w:sz w:val="24"/>
          <w:szCs w:val="24"/>
          <w:bdr w:val="none" w:sz="0" w:space="0" w:color="auto" w:frame="1"/>
        </w:rPr>
        <w:t>17</w:t>
      </w:r>
      <w:r w:rsidR="004062DB">
        <w:rPr>
          <w:b w:val="0"/>
          <w:bCs w:val="0"/>
          <w:color w:val="2C2D2E"/>
          <w:sz w:val="24"/>
          <w:szCs w:val="24"/>
          <w:bdr w:val="none" w:sz="0" w:space="0" w:color="auto" w:frame="1"/>
        </w:rPr>
        <w:t>.04.2023 № 143</w:t>
      </w:r>
      <w:r w:rsidR="00F823F4">
        <w:rPr>
          <w:b w:val="0"/>
          <w:bCs w:val="0"/>
          <w:color w:val="2C2D2E"/>
          <w:sz w:val="24"/>
          <w:szCs w:val="24"/>
          <w:bdr w:val="none" w:sz="0" w:space="0" w:color="auto" w:frame="1"/>
        </w:rPr>
        <w:t xml:space="preserve"> </w:t>
      </w:r>
    </w:p>
    <w:p w:rsidR="00F823F4" w:rsidRDefault="00F823F4" w:rsidP="00F823F4">
      <w:pPr>
        <w:pStyle w:val="1"/>
        <w:shd w:val="clear" w:color="auto" w:fill="FFFFFF"/>
        <w:spacing w:before="0" w:beforeAutospacing="0" w:after="0" w:afterAutospacing="0"/>
        <w:ind w:firstLine="708"/>
        <w:jc w:val="both"/>
        <w:textAlignment w:val="center"/>
        <w:rPr>
          <w:b w:val="0"/>
          <w:bCs w:val="0"/>
          <w:color w:val="2C2D2E"/>
          <w:sz w:val="24"/>
          <w:szCs w:val="24"/>
          <w:bdr w:val="none" w:sz="0" w:space="0" w:color="auto" w:frame="1"/>
        </w:rPr>
      </w:pPr>
    </w:p>
    <w:p w:rsidR="00F823F4" w:rsidRDefault="00F823F4" w:rsidP="00F823F4">
      <w:pPr>
        <w:pStyle w:val="1"/>
        <w:shd w:val="clear" w:color="auto" w:fill="FFFFFF"/>
        <w:spacing w:before="0" w:beforeAutospacing="0" w:after="0" w:afterAutospacing="0"/>
        <w:ind w:firstLine="708"/>
        <w:jc w:val="both"/>
        <w:textAlignment w:val="center"/>
        <w:rPr>
          <w:b w:val="0"/>
          <w:bCs w:val="0"/>
          <w:color w:val="2C2D2E"/>
          <w:sz w:val="24"/>
          <w:szCs w:val="24"/>
          <w:bdr w:val="none" w:sz="0" w:space="0" w:color="auto" w:frame="1"/>
        </w:rPr>
      </w:pPr>
      <w:r>
        <w:rPr>
          <w:b w:val="0"/>
          <w:bCs w:val="0"/>
          <w:color w:val="2C2D2E"/>
          <w:sz w:val="24"/>
          <w:szCs w:val="24"/>
          <w:bdr w:val="none" w:sz="0" w:space="0" w:color="auto" w:frame="1"/>
        </w:rPr>
        <w:tab/>
      </w:r>
      <w:r>
        <w:rPr>
          <w:b w:val="0"/>
          <w:bCs w:val="0"/>
          <w:color w:val="2C2D2E"/>
          <w:sz w:val="24"/>
          <w:szCs w:val="24"/>
          <w:bdr w:val="none" w:sz="0" w:space="0" w:color="auto" w:frame="1"/>
        </w:rPr>
        <w:tab/>
      </w:r>
      <w:r>
        <w:rPr>
          <w:b w:val="0"/>
          <w:bCs w:val="0"/>
          <w:color w:val="2C2D2E"/>
          <w:sz w:val="24"/>
          <w:szCs w:val="24"/>
          <w:bdr w:val="none" w:sz="0" w:space="0" w:color="auto" w:frame="1"/>
        </w:rPr>
        <w:tab/>
      </w:r>
      <w:r>
        <w:rPr>
          <w:b w:val="0"/>
          <w:bCs w:val="0"/>
          <w:color w:val="2C2D2E"/>
          <w:sz w:val="24"/>
          <w:szCs w:val="24"/>
          <w:bdr w:val="none" w:sz="0" w:space="0" w:color="auto" w:frame="1"/>
        </w:rPr>
        <w:tab/>
      </w:r>
      <w:r>
        <w:rPr>
          <w:b w:val="0"/>
          <w:bCs w:val="0"/>
          <w:color w:val="2C2D2E"/>
          <w:sz w:val="24"/>
          <w:szCs w:val="24"/>
          <w:bdr w:val="none" w:sz="0" w:space="0" w:color="auto" w:frame="1"/>
        </w:rPr>
        <w:tab/>
      </w:r>
      <w:r>
        <w:rPr>
          <w:b w:val="0"/>
          <w:bCs w:val="0"/>
          <w:color w:val="2C2D2E"/>
          <w:sz w:val="24"/>
          <w:szCs w:val="24"/>
          <w:bdr w:val="none" w:sz="0" w:space="0" w:color="auto" w:frame="1"/>
        </w:rPr>
        <w:tab/>
        <w:t xml:space="preserve">Членам Ассоциации предприятий ЖКХ </w:t>
      </w:r>
    </w:p>
    <w:p w:rsidR="00F823F4" w:rsidRDefault="00F823F4" w:rsidP="00F823F4">
      <w:pPr>
        <w:pStyle w:val="1"/>
        <w:shd w:val="clear" w:color="auto" w:fill="FFFFFF"/>
        <w:spacing w:before="0" w:beforeAutospacing="0" w:after="0" w:afterAutospacing="0"/>
        <w:ind w:firstLine="708"/>
        <w:jc w:val="both"/>
        <w:textAlignment w:val="center"/>
        <w:rPr>
          <w:b w:val="0"/>
          <w:bCs w:val="0"/>
          <w:color w:val="2C2D2E"/>
          <w:sz w:val="24"/>
          <w:szCs w:val="24"/>
          <w:bdr w:val="none" w:sz="0" w:space="0" w:color="auto" w:frame="1"/>
        </w:rPr>
      </w:pPr>
      <w:r>
        <w:rPr>
          <w:b w:val="0"/>
          <w:bCs w:val="0"/>
          <w:color w:val="2C2D2E"/>
          <w:sz w:val="24"/>
          <w:szCs w:val="24"/>
          <w:bdr w:val="none" w:sz="0" w:space="0" w:color="auto" w:frame="1"/>
        </w:rPr>
        <w:tab/>
      </w:r>
      <w:r>
        <w:rPr>
          <w:b w:val="0"/>
          <w:bCs w:val="0"/>
          <w:color w:val="2C2D2E"/>
          <w:sz w:val="24"/>
          <w:szCs w:val="24"/>
          <w:bdr w:val="none" w:sz="0" w:space="0" w:color="auto" w:frame="1"/>
        </w:rPr>
        <w:tab/>
      </w:r>
      <w:r>
        <w:rPr>
          <w:b w:val="0"/>
          <w:bCs w:val="0"/>
          <w:color w:val="2C2D2E"/>
          <w:sz w:val="24"/>
          <w:szCs w:val="24"/>
          <w:bdr w:val="none" w:sz="0" w:space="0" w:color="auto" w:frame="1"/>
        </w:rPr>
        <w:tab/>
      </w:r>
      <w:r>
        <w:rPr>
          <w:b w:val="0"/>
          <w:bCs w:val="0"/>
          <w:color w:val="2C2D2E"/>
          <w:sz w:val="24"/>
          <w:szCs w:val="24"/>
          <w:bdr w:val="none" w:sz="0" w:space="0" w:color="auto" w:frame="1"/>
        </w:rPr>
        <w:tab/>
      </w:r>
      <w:r>
        <w:rPr>
          <w:b w:val="0"/>
          <w:bCs w:val="0"/>
          <w:color w:val="2C2D2E"/>
          <w:sz w:val="24"/>
          <w:szCs w:val="24"/>
          <w:bdr w:val="none" w:sz="0" w:space="0" w:color="auto" w:frame="1"/>
        </w:rPr>
        <w:tab/>
      </w:r>
      <w:r>
        <w:rPr>
          <w:b w:val="0"/>
          <w:bCs w:val="0"/>
          <w:color w:val="2C2D2E"/>
          <w:sz w:val="24"/>
          <w:szCs w:val="24"/>
          <w:bdr w:val="none" w:sz="0" w:space="0" w:color="auto" w:frame="1"/>
        </w:rPr>
        <w:tab/>
        <w:t xml:space="preserve">Чувашской Республики  </w:t>
      </w:r>
    </w:p>
    <w:p w:rsidR="00F823F4" w:rsidRDefault="00F823F4" w:rsidP="00F823F4">
      <w:pPr>
        <w:pStyle w:val="1"/>
        <w:shd w:val="clear" w:color="auto" w:fill="FFFFFF"/>
        <w:spacing w:before="0" w:beforeAutospacing="0" w:after="0" w:afterAutospacing="0"/>
        <w:ind w:firstLine="708"/>
        <w:jc w:val="both"/>
        <w:textAlignment w:val="center"/>
        <w:rPr>
          <w:b w:val="0"/>
          <w:bCs w:val="0"/>
          <w:color w:val="2C2D2E"/>
          <w:sz w:val="24"/>
          <w:szCs w:val="24"/>
          <w:bdr w:val="none" w:sz="0" w:space="0" w:color="auto" w:frame="1"/>
        </w:rPr>
      </w:pPr>
    </w:p>
    <w:p w:rsidR="00F823F4" w:rsidRDefault="00F823F4" w:rsidP="00F823F4">
      <w:pPr>
        <w:pStyle w:val="1"/>
        <w:shd w:val="clear" w:color="auto" w:fill="FFFFFF"/>
        <w:spacing w:before="0" w:beforeAutospacing="0" w:after="0" w:afterAutospacing="0"/>
        <w:ind w:firstLine="708"/>
        <w:jc w:val="both"/>
        <w:textAlignment w:val="center"/>
        <w:rPr>
          <w:b w:val="0"/>
          <w:bCs w:val="0"/>
          <w:color w:val="2C2D2E"/>
          <w:sz w:val="24"/>
          <w:szCs w:val="24"/>
          <w:bdr w:val="none" w:sz="0" w:space="0" w:color="auto" w:frame="1"/>
        </w:rPr>
      </w:pPr>
      <w:r>
        <w:rPr>
          <w:b w:val="0"/>
          <w:bCs w:val="0"/>
          <w:color w:val="2C2D2E"/>
          <w:sz w:val="24"/>
          <w:szCs w:val="24"/>
          <w:bdr w:val="none" w:sz="0" w:space="0" w:color="auto" w:frame="1"/>
        </w:rPr>
        <w:t xml:space="preserve">Ассоциация предприятий ЖКХ Чувашской Республики направляет обзор новостей ЖКХ </w:t>
      </w:r>
    </w:p>
    <w:p w:rsidR="009544DC" w:rsidRPr="009544DC" w:rsidRDefault="009544DC" w:rsidP="009544DC">
      <w:pPr>
        <w:pStyle w:val="1"/>
        <w:spacing w:before="0" w:beforeAutospacing="0" w:after="0" w:afterAutospacing="0"/>
        <w:ind w:firstLine="708"/>
        <w:jc w:val="both"/>
        <w:rPr>
          <w:bCs w:val="0"/>
          <w:color w:val="020C22"/>
          <w:sz w:val="24"/>
          <w:szCs w:val="24"/>
        </w:rPr>
      </w:pPr>
      <w:r w:rsidRPr="009544DC">
        <w:rPr>
          <w:bCs w:val="0"/>
          <w:color w:val="020C22"/>
          <w:sz w:val="24"/>
          <w:szCs w:val="24"/>
        </w:rPr>
        <w:t>Подписан закон, определяющий порядок установки приборов учёта электроэнергии в подлежащих капремонту домах</w:t>
      </w:r>
    </w:p>
    <w:p w:rsidR="009544DC" w:rsidRDefault="009544DC" w:rsidP="009544DC">
      <w:pPr>
        <w:pStyle w:val="a3"/>
        <w:spacing w:before="0" w:beforeAutospacing="0" w:after="0" w:afterAutospacing="0"/>
        <w:ind w:firstLine="708"/>
        <w:jc w:val="both"/>
        <w:rPr>
          <w:color w:val="020C22"/>
        </w:rPr>
      </w:pPr>
      <w:r>
        <w:rPr>
          <w:color w:val="020C22"/>
        </w:rPr>
        <w:t>Президент подписал Федеральный закон «О внесении изменения в статью 13 Федерального закона «0б энергосбережении и о повышении энергетической эффективности и о внесении изменений в отдельные законодательные акты Российской Федерации».</w:t>
      </w:r>
    </w:p>
    <w:p w:rsidR="009544DC" w:rsidRDefault="009544DC" w:rsidP="009544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20C22"/>
          <w:sz w:val="24"/>
          <w:szCs w:val="24"/>
        </w:rPr>
      </w:pPr>
      <w:r>
        <w:rPr>
          <w:rFonts w:ascii="Times New Roman" w:hAnsi="Times New Roman" w:cs="Times New Roman"/>
          <w:color w:val="020C22"/>
          <w:sz w:val="24"/>
          <w:szCs w:val="24"/>
        </w:rPr>
        <w:t>14 апреля 2023 года, 20.50</w:t>
      </w:r>
      <w:r w:rsidR="004062DB">
        <w:rPr>
          <w:rFonts w:ascii="Times New Roman" w:hAnsi="Times New Roman" w:cs="Times New Roman"/>
          <w:color w:val="020C22"/>
          <w:sz w:val="24"/>
          <w:szCs w:val="24"/>
        </w:rPr>
        <w:t>.</w:t>
      </w:r>
    </w:p>
    <w:p w:rsidR="009544DC" w:rsidRDefault="009544DC" w:rsidP="009544DC">
      <w:pPr>
        <w:pStyle w:val="a3"/>
        <w:spacing w:before="0" w:beforeAutospacing="0" w:after="0" w:afterAutospacing="0"/>
        <w:ind w:firstLine="708"/>
        <w:jc w:val="both"/>
        <w:rPr>
          <w:color w:val="020C22"/>
        </w:rPr>
      </w:pPr>
      <w:r>
        <w:rPr>
          <w:color w:val="020C22"/>
        </w:rPr>
        <w:t>Справка Государственно-правового управления</w:t>
      </w:r>
    </w:p>
    <w:p w:rsidR="009544DC" w:rsidRDefault="009544DC" w:rsidP="009544DC">
      <w:pPr>
        <w:pStyle w:val="a3"/>
        <w:spacing w:before="0" w:beforeAutospacing="0" w:after="0" w:afterAutospacing="0"/>
        <w:ind w:firstLine="708"/>
        <w:jc w:val="both"/>
        <w:rPr>
          <w:color w:val="020C22"/>
        </w:rPr>
      </w:pPr>
      <w:r>
        <w:rPr>
          <w:color w:val="020C22"/>
        </w:rPr>
        <w:t>Федеральным законом предусматривается, что требование об учёте энергетических ресурсов с применением приборов учёта не распространяется в том числе на объекты, не являющиеся многоквартирными домами, подлежащие сносу или капитальному ремонту, а также на многоквартирные дома, включённые в соответствии с жилищным законодательством в региональные программы капитального ремонта общего имущества в многоквартирных домах, работы по капитальному ремонту общего имущества в которых на основании нормативного правового акта субъекта Российской Федерации включают в себя работы по замене и (или) восстановлению инженерных сетей многоквартирного дома, услуги и (или) работы по установке автоматизированных информационно-измерительных систем учёта потребления коммунальных ресурсов и коммунальных услуг, установке коллективных (общедомовых) приборов учёта потребления ресурсов, необходимых для предоставления коммунальных услуг, и узлов управления и регулирования потребления этих ресурсов (тепловой энергии, горячей и холодной воды, газа) и которые должны быть реализованы в соответствии с указанными программами в течение трёх лет.</w:t>
      </w:r>
      <w:r w:rsidR="00443FBE">
        <w:rPr>
          <w:color w:val="020C22"/>
        </w:rPr>
        <w:t xml:space="preserve"> </w:t>
      </w:r>
    </w:p>
    <w:p w:rsidR="00443FBE" w:rsidRPr="00443FBE" w:rsidRDefault="00443FBE" w:rsidP="00443FBE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pacing w:val="2"/>
          <w:sz w:val="24"/>
          <w:szCs w:val="24"/>
        </w:rPr>
      </w:pPr>
      <w:r w:rsidRPr="00443FBE">
        <w:rPr>
          <w:color w:val="252525"/>
          <w:spacing w:val="2"/>
          <w:sz w:val="24"/>
          <w:szCs w:val="24"/>
        </w:rPr>
        <w:t>Федеральный закон от 14 апреля 2023 г. N 133-ФЗ "О внесении изменения в статью 13 Федерального закона "Об энергосбережен</w:t>
      </w:r>
      <w:r w:rsidR="004062DB">
        <w:rPr>
          <w:color w:val="252525"/>
          <w:spacing w:val="2"/>
          <w:sz w:val="24"/>
          <w:szCs w:val="24"/>
        </w:rPr>
        <w:t xml:space="preserve">ии и о повышении энергетической </w:t>
      </w:r>
      <w:r w:rsidRPr="00443FBE">
        <w:rPr>
          <w:color w:val="252525"/>
          <w:spacing w:val="2"/>
          <w:sz w:val="24"/>
          <w:szCs w:val="24"/>
        </w:rPr>
        <w:t>эффективности и о внесении изменений в отдельные законодательные акты Российской Федерации"</w:t>
      </w:r>
    </w:p>
    <w:p w:rsidR="00443FBE" w:rsidRPr="00443FBE" w:rsidRDefault="00443FBE" w:rsidP="00443F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F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Дата подписания: </w:t>
      </w:r>
      <w:r w:rsidRPr="00443FBE">
        <w:rPr>
          <w:rFonts w:ascii="Times New Roman" w:hAnsi="Times New Roman" w:cs="Times New Roman"/>
          <w:color w:val="000000"/>
          <w:sz w:val="24"/>
          <w:szCs w:val="24"/>
        </w:rPr>
        <w:t>14.04.2023</w:t>
      </w:r>
      <w:r w:rsidR="00716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3F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Опубликован: </w:t>
      </w:r>
      <w:r w:rsidRPr="00443FBE">
        <w:rPr>
          <w:rFonts w:ascii="Times New Roman" w:hAnsi="Times New Roman" w:cs="Times New Roman"/>
          <w:color w:val="000000"/>
          <w:sz w:val="24"/>
          <w:szCs w:val="24"/>
        </w:rPr>
        <w:t>17.04.2023</w:t>
      </w:r>
    </w:p>
    <w:p w:rsidR="00443FBE" w:rsidRPr="00443FBE" w:rsidRDefault="00443FBE" w:rsidP="00443FBE">
      <w:pPr>
        <w:pStyle w:val="ql-align-center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</w:rPr>
      </w:pPr>
      <w:r w:rsidRPr="00443FBE">
        <w:rPr>
          <w:rStyle w:val="a5"/>
          <w:color w:val="252525"/>
        </w:rPr>
        <w:t>Принят Государственной Думой 4 апреля 2023 года</w:t>
      </w:r>
    </w:p>
    <w:p w:rsidR="00443FBE" w:rsidRPr="00443FBE" w:rsidRDefault="00443FBE" w:rsidP="00443FBE">
      <w:pPr>
        <w:pStyle w:val="ql-align-center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</w:rPr>
      </w:pPr>
      <w:r w:rsidRPr="00443FBE">
        <w:rPr>
          <w:rStyle w:val="a5"/>
          <w:color w:val="252525"/>
        </w:rPr>
        <w:t>Одобрен Советом Федерации 12 апреля 2023 года</w:t>
      </w:r>
    </w:p>
    <w:p w:rsidR="00443FBE" w:rsidRPr="00443FBE" w:rsidRDefault="00443FBE" w:rsidP="00443F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</w:rPr>
      </w:pPr>
      <w:r w:rsidRPr="00443FBE">
        <w:rPr>
          <w:rStyle w:val="a5"/>
          <w:color w:val="252525"/>
        </w:rPr>
        <w:t>Статья 1</w:t>
      </w:r>
    </w:p>
    <w:p w:rsidR="00443FBE" w:rsidRPr="00443FBE" w:rsidRDefault="00443FBE" w:rsidP="00443F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</w:rPr>
      </w:pPr>
      <w:r w:rsidRPr="00443FBE">
        <w:rPr>
          <w:color w:val="252525"/>
        </w:rPr>
        <w:t xml:space="preserve">Внести в часть 1 статьи 13 Федерального закона от 23 ноября 2009 года N 261-ФЗ "Об энергосбережении и о повышении энергетической эффективности и о внесении изменений в отдельные законодательные акты Российской Федерации" (Собрание законодательства Российской Федерации, 2009, N 48, ст. 5711; 2011, N 29, ст. 4288; 2015, N 1, ст. 19; N 27, ст. 3967; 2016, N 27, ст. 4202; 2017, N 31, ст. 4745, 4766, 4828; 2018, N 53, ст. 8448; 2019, N 30, ст. 4143) изменение, изложив пятое предложение в следующей редакции: "Требования настоящей статьи в части организации учета используемых энергетических ресурсов не распространяются на ветхие, аварийные объекты, на объекты, не являющиеся многоквартирными домами, подлежащие сносу или капитальному ремонту, а также на объекты, максимальный объем потребления природного газа которых составляет менее чем два кубических метра в час (в отношении организации учета используемого природного газа), на многоквартирные дома, физический износ основных конструктивных элементов которых превышает семьдесят процентов и которые не включены в соответствии с жилищным законодательством в региональные программы капитального ремонта общего имущества в многоквартирных домах в связи с принятием нормативным правовым актом субъекта Российской Федерации решения об их сносе или реконструкции, на </w:t>
      </w:r>
      <w:r w:rsidRPr="00443FBE">
        <w:rPr>
          <w:color w:val="252525"/>
        </w:rPr>
        <w:lastRenderedPageBreak/>
        <w:t>многоквартирные дома, включенные в соответствии с жилищным законодательством в региональные программы капитального ремонта общего имущества в многоквартирных домах, работы по капитальному ремонту общего имущества в которых на основании нормативного правового акта субъекта Российской Федерации включают в себя работы по замене и (или) восстановлению инженерных сетей многоквартирного дома, услуги и (или) работы по установке автоматизированных информационно-измерительных систем учета потребления коммунальных ресурсов и коммунальных услуг, установке коллективных (общедомовых) приборов учета потребления ресурсов, необходимых для предоставления коммунальных услуг, и узлов управления и регулирования потребления этих ресурсов (тепловой энергии, горячей и холодной воды, газа) и которые должны быть реализованы в соответствии с указанными программами в течение трех лет, на многоквартирные дома, которые включены в программу реновации жилищного фонда, осуществляемой в соответствии с федеральным законом, и в которых мероприятия, выполняемые в соответствии с данной программой, должны быть реализованы в течение трех лет.".</w:t>
      </w:r>
    </w:p>
    <w:p w:rsidR="00443FBE" w:rsidRPr="00443FBE" w:rsidRDefault="00443FBE" w:rsidP="00443F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</w:rPr>
      </w:pPr>
      <w:r w:rsidRPr="00443FBE">
        <w:rPr>
          <w:rStyle w:val="a5"/>
          <w:color w:val="252525"/>
        </w:rPr>
        <w:t>Статья 2</w:t>
      </w:r>
    </w:p>
    <w:p w:rsidR="00443FBE" w:rsidRPr="00443FBE" w:rsidRDefault="00443FBE" w:rsidP="00443F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</w:rPr>
      </w:pPr>
      <w:r w:rsidRPr="00443FBE">
        <w:rPr>
          <w:color w:val="252525"/>
        </w:rPr>
        <w:t>Действие положений части 1 статьи 13 Федерального закона от 23 ноября 2009 года N 261-ФЗ "Об энергосбережении и о повышении энергетической эффективности и о внесении изменений в отдельные законодательные акты Российской Федерации" (в редакции настоящего Федерального закона) распространяется на многоквартирные дома, включенные в соответствии с жилищным законодательством в региональную программу капитального ремонта общего имущества в многоквартирных домах до дня вступления в силу настоящего Федерального закона.</w:t>
      </w:r>
    </w:p>
    <w:p w:rsidR="00443FBE" w:rsidRDefault="00443FBE" w:rsidP="00443FBE">
      <w:pPr>
        <w:pStyle w:val="ql-align-right"/>
        <w:shd w:val="clear" w:color="auto" w:fill="FFFFFF"/>
        <w:spacing w:before="0" w:beforeAutospacing="0" w:after="0" w:afterAutospacing="0"/>
        <w:ind w:firstLine="708"/>
        <w:jc w:val="both"/>
        <w:rPr>
          <w:rStyle w:val="a5"/>
          <w:color w:val="252525"/>
        </w:rPr>
      </w:pPr>
    </w:p>
    <w:p w:rsidR="00443FBE" w:rsidRPr="00443FBE" w:rsidRDefault="00443FBE" w:rsidP="00443FBE">
      <w:pPr>
        <w:pStyle w:val="ql-align-right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</w:rPr>
      </w:pPr>
      <w:r w:rsidRPr="00443FBE">
        <w:rPr>
          <w:rStyle w:val="a5"/>
          <w:color w:val="252525"/>
        </w:rPr>
        <w:t>Президент Российской Федерации В. Путин</w:t>
      </w:r>
    </w:p>
    <w:p w:rsidR="00443FBE" w:rsidRDefault="00443FBE" w:rsidP="009544DC">
      <w:pPr>
        <w:pStyle w:val="a3"/>
        <w:spacing w:before="0" w:beforeAutospacing="0" w:after="0" w:afterAutospacing="0"/>
        <w:ind w:firstLine="708"/>
        <w:jc w:val="both"/>
        <w:rPr>
          <w:color w:val="020C22"/>
        </w:rPr>
      </w:pPr>
    </w:p>
    <w:p w:rsidR="009544DC" w:rsidRDefault="009544DC" w:rsidP="00F823F4">
      <w:pPr>
        <w:pStyle w:val="1"/>
        <w:shd w:val="clear" w:color="auto" w:fill="FFFFFF"/>
        <w:spacing w:before="0" w:beforeAutospacing="0" w:after="0" w:afterAutospacing="0"/>
        <w:ind w:firstLine="708"/>
        <w:jc w:val="both"/>
        <w:textAlignment w:val="center"/>
        <w:rPr>
          <w:b w:val="0"/>
          <w:bCs w:val="0"/>
          <w:color w:val="2C2D2E"/>
          <w:sz w:val="24"/>
          <w:szCs w:val="24"/>
          <w:bdr w:val="none" w:sz="0" w:space="0" w:color="auto" w:frame="1"/>
        </w:rPr>
      </w:pPr>
    </w:p>
    <w:p w:rsidR="00291F5E" w:rsidRPr="00F823F4" w:rsidRDefault="00291F5E" w:rsidP="00F823F4">
      <w:pPr>
        <w:pStyle w:val="1"/>
        <w:shd w:val="clear" w:color="auto" w:fill="FFFFFF"/>
        <w:spacing w:before="0" w:beforeAutospacing="0" w:after="0" w:afterAutospacing="0"/>
        <w:ind w:firstLine="708"/>
        <w:jc w:val="both"/>
        <w:textAlignment w:val="center"/>
        <w:rPr>
          <w:bCs w:val="0"/>
          <w:color w:val="2C2D2E"/>
          <w:sz w:val="24"/>
          <w:szCs w:val="24"/>
          <w:bdr w:val="none" w:sz="0" w:space="0" w:color="auto" w:frame="1"/>
        </w:rPr>
      </w:pPr>
      <w:r w:rsidRPr="00F823F4">
        <w:rPr>
          <w:bCs w:val="0"/>
          <w:color w:val="2C2D2E"/>
          <w:sz w:val="24"/>
          <w:szCs w:val="24"/>
          <w:bdr w:val="none" w:sz="0" w:space="0" w:color="auto" w:frame="1"/>
        </w:rPr>
        <w:t>С 1 мая начнёт действовать новый стандарт для счётчиков: Как будут делать поверку и вычислять нарушителей</w:t>
      </w:r>
    </w:p>
    <w:p w:rsidR="00291F5E" w:rsidRPr="00F823F4" w:rsidRDefault="00291F5E" w:rsidP="00F823F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2C2D2E"/>
          <w:spacing w:val="-1"/>
        </w:rPr>
      </w:pPr>
      <w:r w:rsidRPr="00F823F4">
        <w:rPr>
          <w:color w:val="2C2D2E"/>
          <w:spacing w:val="-1"/>
        </w:rPr>
        <w:t>Выявить махинации со счётчиками теперь станет проще. К тому же многим жильцам придётся вскоре провести поверку. Что нужно знать о новом ГОСТе для приборов учёта?</w:t>
      </w:r>
    </w:p>
    <w:p w:rsidR="00291F5E" w:rsidRPr="00F823F4" w:rsidRDefault="00291F5E" w:rsidP="00F823F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2C2D2E"/>
        </w:rPr>
      </w:pPr>
      <w:r w:rsidRPr="00F823F4">
        <w:rPr>
          <w:color w:val="2C2D2E"/>
        </w:rPr>
        <w:t>Утверждён новый национальный стандарт ГОСТ Р 8.1017−2023 для счётчиков газа. Он начнёт действовать с 1 мая 2023 года. Стандарт устанавливает методику периодической поверки приборов учёта.</w:t>
      </w:r>
    </w:p>
    <w:p w:rsidR="00291F5E" w:rsidRPr="00F823F4" w:rsidRDefault="00291F5E" w:rsidP="00F823F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2C2D2E"/>
        </w:rPr>
      </w:pPr>
      <w:r w:rsidRPr="00F823F4">
        <w:rPr>
          <w:color w:val="2C2D2E"/>
        </w:rPr>
        <w:t>— ГОСТ касается не всех счётчиков на газ. Например, он не распространяется на типы приборов учёта с программным обеспечением. Что касается жильцов, то им стоит узнать, какой тип счётчика установлен в доме и когда наступает срок поверки. Если необходимо, то нужно будет поверить его по новым стандартам. В противном случае можно получить штраф за несоответствие прибора установленным требованиям, — пояснил основатель управляющей компании Smarent Виктор Зубик.</w:t>
      </w:r>
    </w:p>
    <w:p w:rsidR="00291F5E" w:rsidRPr="00F823F4" w:rsidRDefault="00291F5E" w:rsidP="00F823F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2C2D2E"/>
        </w:rPr>
      </w:pPr>
      <w:r w:rsidRPr="00F823F4">
        <w:rPr>
          <w:color w:val="2C2D2E"/>
        </w:rPr>
        <w:t>По его словам, конкретные суммы штрафов могут различаться в зависимости от региона и нарушения. В перспективе ожидается введение новых стандартов и для других видов приборов учёта.</w:t>
      </w:r>
    </w:p>
    <w:p w:rsidR="00291F5E" w:rsidRPr="00F823F4" w:rsidRDefault="00291F5E" w:rsidP="00F823F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2C2D2E"/>
        </w:rPr>
      </w:pPr>
      <w:r w:rsidRPr="00F823F4">
        <w:rPr>
          <w:color w:val="2C2D2E"/>
        </w:rPr>
        <w:t>Стоит отметить, что сама процедура поверки счётчика газа в соответствии с новым ГОСТом включает в себя внешний осмотр, опробование, определение относительной погрешности, а также оформление результатов поверки. После того как специалист закончит работу, он должен установить пломбы с изображением знака поверки. Затем составляется протокол. Там должны быть прописаны наименование и номер счётчика, дата его выпуска, информация об условиях поверки, использованное оборудование, а также результаты и вывод о состоянии приборов учёта.</w:t>
      </w:r>
    </w:p>
    <w:p w:rsidR="00291F5E" w:rsidRPr="00F823F4" w:rsidRDefault="00291F5E" w:rsidP="00F823F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2C2D2E"/>
        </w:rPr>
      </w:pPr>
      <w:r w:rsidRPr="00F823F4">
        <w:rPr>
          <w:color w:val="2C2D2E"/>
        </w:rPr>
        <w:t xml:space="preserve">— Пока ещё ГОСТ не вступил в силу, но на основе имеющейся информации можно сказать, что этот стандарт принят впервые и регламентирует правоотношения между проверяющими и потребителями. Сама поверка будет осуществляться на месте установки счётчика без демонтажа. Одним из важных новшеств является то, что внедряется процедура проверки на магнитное вмешательство, что трактуется как </w:t>
      </w:r>
      <w:r w:rsidRPr="00F823F4">
        <w:rPr>
          <w:color w:val="2C2D2E"/>
        </w:rPr>
        <w:lastRenderedPageBreak/>
        <w:t>несанкционированное вмешательство в работу прибора учёта для получения выгоды. Стандарт регламентирует оперативную процедуру поверки счётчиков газа в жилых домах и квартирах, — рассказала ведущий юрист «Европейской юридической службы» Србуи Иващенко.</w:t>
      </w:r>
    </w:p>
    <w:p w:rsidR="00291F5E" w:rsidRPr="00F823F4" w:rsidRDefault="00291F5E" w:rsidP="00F823F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2C2D2E"/>
        </w:rPr>
      </w:pPr>
      <w:r w:rsidRPr="00F823F4">
        <w:rPr>
          <w:color w:val="2C2D2E"/>
        </w:rPr>
        <w:t>Таким образом планируется бороться с распространённой проблемой. Известно немало случаев, когда недобросовестные мастера предлагали жильцам снижать показатели потребления. Делается это с помощью магнита. Многие соглашались на такой способ экономии. В результате какое-то время действительно могли платить меньше или не платить вовсе. Впрочем, в большинстве случаев эти махинации всё-таки вскрываются.</w:t>
      </w:r>
    </w:p>
    <w:p w:rsidR="00291F5E" w:rsidRPr="00F823F4" w:rsidRDefault="00291F5E" w:rsidP="00F823F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2C2D2E"/>
        </w:rPr>
      </w:pPr>
      <w:r w:rsidRPr="00F823F4">
        <w:rPr>
          <w:color w:val="2C2D2E"/>
        </w:rPr>
        <w:t>До вступления в силу нового регламента доказать вину конкретного жильца иной раз было проблематично. Конечно, специалисты газовой службы делали обходы и могли вычислить нарушителя. Но нередко сказывался человеческий фактор и какие-то моменты могли не попасть в поле зрения проверяющего. Теперь контроль за манипуляциями со счётчиками станет жёстче. Это особенно актуально именно для газа, так как здесь речь идёт не только о финансовых нарушениях, но и о безопасности. Всем нарушителям грозят крупные штрафы. Более того, управляющая компания сделает перерасчёт и придётся доплатить за фактическое потребление газа по нормативу.</w:t>
      </w:r>
    </w:p>
    <w:p w:rsidR="00291F5E" w:rsidRDefault="00291F5E" w:rsidP="00F823F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2C2D2E"/>
        </w:rPr>
      </w:pPr>
      <w:r w:rsidRPr="00F823F4">
        <w:rPr>
          <w:color w:val="2C2D2E"/>
        </w:rPr>
        <w:t>В целом контроль за любыми счётчиками сейчас станет жёстче. Дело в том, что с весны вступили в силу новые правила оплаты за общедомовые нужды. Теперь, если образуется разница между показаниями общего прибора учёта и индивидуальных, то её оплачивают жильцы. Раньше это делала управляющая компания. И если в доме завёлся неплательщик, то расходы за его потребление лягут на плечи соседей. Соответственно, в интересах жильцов сообщать в управляющую компанию, если они заметят нарушения у других собственников. Это касается в первую очередь оплаты за воду и электричество. Именно с этими ресурсами больше всего нарушений.</w:t>
      </w:r>
      <w:r w:rsidR="00FC0C8D">
        <w:rPr>
          <w:color w:val="2C2D2E"/>
        </w:rPr>
        <w:t xml:space="preserve"> </w:t>
      </w:r>
    </w:p>
    <w:p w:rsidR="00FC0C8D" w:rsidRDefault="00FC0C8D" w:rsidP="00F823F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2C2D2E"/>
        </w:rPr>
      </w:pPr>
    </w:p>
    <w:p w:rsidR="00FC0C8D" w:rsidRPr="00746F68" w:rsidRDefault="00FC0C8D" w:rsidP="004C783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</w:pPr>
      <w:r w:rsidRPr="00746F68"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4"/>
          <w:szCs w:val="24"/>
          <w:lang w:eastAsia="ru-RU"/>
        </w:rPr>
        <w:t>Правительство разрешило потребителям не подтверждать поверку ИПУ</w:t>
      </w:r>
    </w:p>
    <w:p w:rsidR="00FC0C8D" w:rsidRPr="00746F68" w:rsidRDefault="00FC0C8D" w:rsidP="004C78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46F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12 апреля опубликовали </w:t>
      </w:r>
      <w:hyperlink r:id="rId5" w:anchor="/document/97/506098/" w:tgtFrame="_self" w:history="1">
        <w:r w:rsidRPr="00746F68">
          <w:rPr>
            <w:rStyle w:val="a4"/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постановление Правительства № 588</w:t>
        </w:r>
      </w:hyperlink>
      <w:r w:rsidRPr="00746F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которое упразднило порядок подтверждения поверки ИПУ жителями. Теперь предоставлять подтверждающие документы – это право, а не обязанность потребителя. Постановление вступило в силу с момента публикации, но сами изменения распространяются на правоотношения, которые возникли с 1 сентября 2022 года.</w:t>
      </w:r>
    </w:p>
    <w:p w:rsidR="00FC0C8D" w:rsidRPr="00746F68" w:rsidRDefault="00FC0C8D" w:rsidP="004C78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46F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Ранее Верховный суд признал </w:t>
      </w:r>
      <w:hyperlink r:id="rId6" w:anchor="/document/99/902280037/XA00M782MO/" w:tgtFrame="_self" w:history="1">
        <w:r w:rsidRPr="00746F68">
          <w:rPr>
            <w:rStyle w:val="a4"/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подпункт «д»</w:t>
        </w:r>
      </w:hyperlink>
      <w:r w:rsidRPr="00746F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пункта 34 Правил предоставления коммунальных услуг не соответствующим Закону об обеспечении единства измерений (</w:t>
      </w:r>
      <w:hyperlink r:id="rId7" w:anchor="/document/96/351745433/" w:tgtFrame="_self" w:history="1">
        <w:r w:rsidRPr="00746F68">
          <w:rPr>
            <w:rStyle w:val="a4"/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апелляционное определении Верховного суда от 01.09.2022 № АПЛ22-283</w:t>
        </w:r>
      </w:hyperlink>
      <w:r w:rsidRPr="00746F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 Суд разъяснил, что результаты поверки подтверждают сведениями о результатах поверки в Фонде по обеспечению единства измерений, а не свидетельством о поверке. Свидетельство носит факультативный характер, его выдают лишь по заявлению владельца средства измерения. Теперь изменения официально внесли в </w:t>
      </w:r>
      <w:hyperlink r:id="rId8" w:anchor="/document/99/902280037/" w:tgtFrame="_self" w:history="1">
        <w:r w:rsidRPr="00746F68">
          <w:rPr>
            <w:rStyle w:val="a4"/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Правила № 354</w:t>
        </w:r>
      </w:hyperlink>
      <w:r w:rsidRPr="00746F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FC0C8D" w:rsidRPr="00746F68" w:rsidRDefault="00FC0C8D" w:rsidP="004C78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46F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Так, потребитель не обязан:</w:t>
      </w:r>
    </w:p>
    <w:p w:rsidR="00FC0C8D" w:rsidRPr="00746F68" w:rsidRDefault="00FC0C8D" w:rsidP="00746F6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46F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направлять исполнителю копию свидетельства или другого документа о результатах поверки прибора учета;</w:t>
      </w:r>
    </w:p>
    <w:p w:rsidR="00FC0C8D" w:rsidRPr="00746F68" w:rsidRDefault="00FC0C8D" w:rsidP="00746F6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46F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прилагать к заявке на ввод ИПУ в эксплуатацию копии документов, подтверждающих результаты последней поверки.</w:t>
      </w:r>
    </w:p>
    <w:p w:rsidR="00291F5E" w:rsidRDefault="00291F5E" w:rsidP="00746F6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kern w:val="36"/>
          <w:sz w:val="24"/>
          <w:szCs w:val="24"/>
          <w:lang w:eastAsia="ru-RU"/>
        </w:rPr>
      </w:pPr>
    </w:p>
    <w:p w:rsidR="000D26C2" w:rsidRPr="000D26C2" w:rsidRDefault="000D26C2" w:rsidP="000D26C2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kern w:val="36"/>
          <w:sz w:val="24"/>
          <w:szCs w:val="24"/>
          <w:lang w:eastAsia="ru-RU"/>
        </w:rPr>
      </w:pPr>
      <w:r w:rsidRPr="000D26C2">
        <w:rPr>
          <w:rFonts w:ascii="Times New Roman" w:eastAsia="Times New Roman" w:hAnsi="Times New Roman" w:cs="Times New Roman"/>
          <w:b/>
          <w:bCs/>
          <w:spacing w:val="-2"/>
          <w:kern w:val="36"/>
          <w:sz w:val="24"/>
          <w:szCs w:val="24"/>
          <w:lang w:eastAsia="ru-RU"/>
        </w:rPr>
        <w:t>Вчера, 16 апреля, отметил День рождения член Ассоциации предприятий ЖКХ Чувашской Республики, директор управляющей компании ООО «УО «Колос» г. Чебоксары Никифоров Сергей Евгеньевич. ПОЗДРАВЛЯЕМ С ЮБИЛЕЕМ!!!</w:t>
      </w:r>
    </w:p>
    <w:p w:rsidR="00F823F4" w:rsidRPr="00746F68" w:rsidRDefault="00F823F4" w:rsidP="00746F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2DB" w:rsidRDefault="004062DB" w:rsidP="00746F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3F4" w:rsidRPr="00746F68" w:rsidRDefault="00F823F4" w:rsidP="00746F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46F6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Исполнительный директор</w:t>
      </w:r>
      <w:r w:rsidRPr="00746F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6F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6F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6F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п/п</w:t>
      </w:r>
      <w:r w:rsidRPr="00746F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6F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6F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В.Г. Алексеев  </w:t>
      </w:r>
    </w:p>
    <w:p w:rsidR="00F823F4" w:rsidRPr="00746F68" w:rsidRDefault="00F823F4" w:rsidP="00746F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F68">
        <w:rPr>
          <w:rFonts w:ascii="Times New Roman" w:eastAsia="Times New Roman" w:hAnsi="Times New Roman" w:cs="Times New Roman"/>
          <w:sz w:val="24"/>
          <w:szCs w:val="24"/>
          <w:lang w:eastAsia="ru-RU"/>
        </w:rPr>
        <w:t>23-42-29</w:t>
      </w:r>
    </w:p>
    <w:p w:rsidR="00746F68" w:rsidRPr="00746F68" w:rsidRDefault="00746F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46F68" w:rsidRPr="00746F68" w:rsidSect="000D26C2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12D2E"/>
    <w:multiLevelType w:val="multilevel"/>
    <w:tmpl w:val="D4F0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640391"/>
    <w:multiLevelType w:val="multilevel"/>
    <w:tmpl w:val="E2883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5B4"/>
    <w:rsid w:val="00042DEA"/>
    <w:rsid w:val="000D26C2"/>
    <w:rsid w:val="000D4359"/>
    <w:rsid w:val="00291F5E"/>
    <w:rsid w:val="004062DB"/>
    <w:rsid w:val="00443FBE"/>
    <w:rsid w:val="004C783D"/>
    <w:rsid w:val="0071614C"/>
    <w:rsid w:val="00746F68"/>
    <w:rsid w:val="009544DC"/>
    <w:rsid w:val="00E065B4"/>
    <w:rsid w:val="00F823F4"/>
    <w:rsid w:val="00FC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F3219"/>
  <w15:chartTrackingRefBased/>
  <w15:docId w15:val="{8FFE7D07-5E48-45D2-B960-16C9D2B2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43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43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D4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4359"/>
    <w:rPr>
      <w:color w:val="0000FF"/>
      <w:u w:val="single"/>
    </w:rPr>
  </w:style>
  <w:style w:type="paragraph" w:customStyle="1" w:styleId="copyright-info">
    <w:name w:val="copyright-info"/>
    <w:basedOn w:val="a"/>
    <w:rsid w:val="000D4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04c969a8fb">
    <w:name w:val="_04c969a8fb"/>
    <w:basedOn w:val="a0"/>
    <w:rsid w:val="00291F5E"/>
  </w:style>
  <w:style w:type="character" w:customStyle="1" w:styleId="valignmiddle">
    <w:name w:val="valign_middle"/>
    <w:basedOn w:val="a0"/>
    <w:rsid w:val="00291F5E"/>
  </w:style>
  <w:style w:type="character" w:customStyle="1" w:styleId="linktext">
    <w:name w:val="link__text"/>
    <w:basedOn w:val="a0"/>
    <w:rsid w:val="00291F5E"/>
  </w:style>
  <w:style w:type="character" w:customStyle="1" w:styleId="lb8e1d0f4">
    <w:name w:val="lb8e1d0f4"/>
    <w:basedOn w:val="a0"/>
    <w:rsid w:val="00291F5E"/>
  </w:style>
  <w:style w:type="character" w:customStyle="1" w:styleId="boxheading">
    <w:name w:val="box__heading"/>
    <w:basedOn w:val="a0"/>
    <w:rsid w:val="00291F5E"/>
  </w:style>
  <w:style w:type="character" w:customStyle="1" w:styleId="cell">
    <w:name w:val="cell"/>
    <w:basedOn w:val="a0"/>
    <w:rsid w:val="00291F5E"/>
  </w:style>
  <w:style w:type="character" w:customStyle="1" w:styleId="newsitemtitle-inner">
    <w:name w:val="newsitem__title-inner"/>
    <w:basedOn w:val="a0"/>
    <w:rsid w:val="00291F5E"/>
  </w:style>
  <w:style w:type="paragraph" w:customStyle="1" w:styleId="ql-align-center">
    <w:name w:val="ql-align-center"/>
    <w:basedOn w:val="a"/>
    <w:rsid w:val="00443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43FBE"/>
    <w:rPr>
      <w:b/>
      <w:bCs/>
    </w:rPr>
  </w:style>
  <w:style w:type="paragraph" w:customStyle="1" w:styleId="ql-align-right">
    <w:name w:val="ql-align-right"/>
    <w:basedOn w:val="a"/>
    <w:rsid w:val="00443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5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397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1988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77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04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14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38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601639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633913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92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131871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73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8167678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98694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245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907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9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2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2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2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31265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46250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44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11962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69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03368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454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8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056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978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7980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6" w:color="auto"/>
                                                                <w:left w:val="none" w:sz="0" w:space="0" w:color="auto"/>
                                                                <w:bottom w:val="single" w:sz="6" w:space="6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07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64171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839827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988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976014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771253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033134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583774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207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69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477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2455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4775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66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2762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950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717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4518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05180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253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1897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8824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9367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94940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44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5906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13751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39374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609894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208709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81406">
                                              <w:marLeft w:val="0"/>
                                              <w:marRight w:val="30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832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868490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224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8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389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763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930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59381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16504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541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54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0570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1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6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671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0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.1um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us.1um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us.1umd.ru/" TargetMode="External"/><Relationship Id="rId5" Type="http://schemas.openxmlformats.org/officeDocument/2006/relationships/hyperlink" Target="https://plus.1umd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1614</Words>
  <Characters>9202</Characters>
  <Application>Microsoft Office Word</Application>
  <DocSecurity>0</DocSecurity>
  <Lines>76</Lines>
  <Paragraphs>21</Paragraphs>
  <ScaleCrop>false</ScaleCrop>
  <Company/>
  <LinksUpToDate>false</LinksUpToDate>
  <CharactersWithSpaces>10795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 ВГ</dc:creator>
  <cp:keywords/>
  <dc:description/>
  <cp:lastModifiedBy>Админ</cp:lastModifiedBy>
  <cp:revision>22</cp:revision>
  <dcterms:created xsi:type="dcterms:W3CDTF">2023-04-14T07:39:00Z</dcterms:created>
  <dcterms:modified xsi:type="dcterms:W3CDTF">2023-04-17T02:47:00Z</dcterms:modified>
</cp:coreProperties>
</file>